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0E17EE44" w:rsidR="00F42EEF" w:rsidRPr="00DD5956"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ED1F02" w:rsidRPr="00EE0C0B">
        <w:rPr>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w:t>
      </w:r>
      <w:r w:rsidR="00ED1F02" w:rsidRPr="00ED1F02">
        <w:rPr>
          <w:highlight w:val="yellow"/>
          <w:lang w:val="en-GB"/>
        </w:rPr>
        <w:t xml:space="preserve">training activity during a single period abroad, the minimum is reduced to 4 teaching hours per week (or any shorter period of stay).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r w:rsidR="00ED1F02" w:rsidRPr="00ED1F02">
        <w:rPr>
          <w:lang w:val="en-GB"/>
        </w:rPr>
        <w:t xml:space="preserve">The participant shall teach a total of </w:t>
      </w:r>
      <w:r w:rsidR="00ED1F02" w:rsidRPr="008C49CF">
        <w:rPr>
          <w:highlight w:val="yellow"/>
          <w:lang w:val="en-GB"/>
        </w:rPr>
        <w:t xml:space="preserve">[…] </w:t>
      </w:r>
      <w:r w:rsidR="00ED1F02" w:rsidRPr="00ED1F02">
        <w:rPr>
          <w:lang w:val="en-GB"/>
        </w:rPr>
        <w:t xml:space="preserve">hours in </w:t>
      </w:r>
      <w:r w:rsidR="00ED1F02" w:rsidRPr="008C49CF">
        <w:rPr>
          <w:highlight w:val="yellow"/>
          <w:lang w:val="en-GB"/>
        </w:rPr>
        <w:t xml:space="preserve">[...] </w:t>
      </w:r>
      <w:r w:rsidR="00ED1F02" w:rsidRPr="00ED1F02">
        <w:rPr>
          <w:lang w:val="en-GB"/>
        </w:rPr>
        <w:t>days.</w:t>
      </w:r>
    </w:p>
    <w:p w14:paraId="65723544" w14:textId="7CC7C4B1" w:rsidR="00C560D5" w:rsidRPr="00AB150C" w:rsidRDefault="00F42EEF" w:rsidP="007D6067">
      <w:pPr>
        <w:ind w:left="567"/>
        <w:jc w:val="both"/>
        <w:rPr>
          <w:lang w:val="en-GB"/>
        </w:rPr>
      </w:pPr>
      <w:r w:rsidRPr="00DD5956">
        <w:rPr>
          <w:lang w:val="en-GB"/>
        </w:rPr>
        <w:t xml:space="preserve">The participant shall teach a total of </w:t>
      </w:r>
      <w:r w:rsidRPr="008C49CF">
        <w:rPr>
          <w:highlight w:val="yellow"/>
          <w:lang w:val="en-GB"/>
        </w:rPr>
        <w:t xml:space="preserve">[…] </w:t>
      </w:r>
      <w:r w:rsidRPr="00DD5956">
        <w:rPr>
          <w:lang w:val="en-GB"/>
        </w:rPr>
        <w:t xml:space="preserve">hours in </w:t>
      </w:r>
      <w:r w:rsidRPr="008C49CF">
        <w:rPr>
          <w:highlight w:val="yellow"/>
          <w:lang w:val="en-GB"/>
        </w:rPr>
        <w:t xml:space="preserve">[...] </w:t>
      </w:r>
      <w:r w:rsidRPr="00DD5956">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3.1.</w:t>
      </w:r>
      <w:r w:rsidR="00DD5956">
        <w:rPr>
          <w:highlight w:val="cyan"/>
          <w:lang w:val="en-GB"/>
        </w:rPr>
        <w:t>[</w:t>
      </w:r>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lastRenderedPageBreak/>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1: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343665DF"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6A3D58">
        <w:rPr>
          <w:sz w:val="18"/>
          <w:szCs w:val="18"/>
          <w:lang w:val="en-GB"/>
        </w:rPr>
        <w:t xml:space="preserve">and Regulation (EU) </w:t>
      </w:r>
      <w:r w:rsidR="00E62B1C" w:rsidRPr="00E62B1C">
        <w:rPr>
          <w:sz w:val="18"/>
          <w:szCs w:val="18"/>
          <w:lang w:val="en-GB"/>
        </w:rPr>
        <w:t xml:space="preserve">2016/679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211E" w14:textId="77777777" w:rsidR="00F95394" w:rsidRDefault="00F95394">
      <w:r>
        <w:separator/>
      </w:r>
    </w:p>
  </w:endnote>
  <w:endnote w:type="continuationSeparator" w:id="0">
    <w:p w14:paraId="1836021E" w14:textId="77777777" w:rsidR="00F95394" w:rsidRDefault="00F95394">
      <w:r>
        <w:continuationSeparator/>
      </w:r>
    </w:p>
  </w:endnote>
  <w:endnote w:type="continuationNotice" w:id="1">
    <w:p w14:paraId="606550FD" w14:textId="77777777" w:rsidR="00F95394" w:rsidRDefault="00F95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92D5" w14:textId="77777777" w:rsidR="00F95394" w:rsidRDefault="00F95394">
      <w:r>
        <w:separator/>
      </w:r>
    </w:p>
  </w:footnote>
  <w:footnote w:type="continuationSeparator" w:id="0">
    <w:p w14:paraId="72C43B52" w14:textId="77777777" w:rsidR="00F95394" w:rsidRDefault="00F95394">
      <w:r>
        <w:continuationSeparator/>
      </w:r>
    </w:p>
  </w:footnote>
  <w:footnote w:type="continuationNotice" w:id="1">
    <w:p w14:paraId="338F28D2" w14:textId="77777777" w:rsidR="00F95394" w:rsidRDefault="00F95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76FA71C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217501">
      <w:rPr>
        <w:rFonts w:ascii="Arial Narrow" w:hAnsi="Arial Narrow" w:cs="Arial"/>
        <w:sz w:val="18"/>
        <w:szCs w:val="18"/>
        <w:lang w:val="en-GB"/>
      </w:rPr>
      <w:t>8</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432"/>
    <w:rsid w:val="00007B20"/>
    <w:rsid w:val="00010742"/>
    <w:rsid w:val="00011249"/>
    <w:rsid w:val="000121C3"/>
    <w:rsid w:val="00012759"/>
    <w:rsid w:val="00014B20"/>
    <w:rsid w:val="0001510D"/>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057E"/>
    <w:rsid w:val="002D3272"/>
    <w:rsid w:val="002D4C85"/>
    <w:rsid w:val="002D5FD9"/>
    <w:rsid w:val="002D74C5"/>
    <w:rsid w:val="002D7C27"/>
    <w:rsid w:val="002E24F7"/>
    <w:rsid w:val="002F3579"/>
    <w:rsid w:val="002F4945"/>
    <w:rsid w:val="002F4D6C"/>
    <w:rsid w:val="002F738C"/>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3D58"/>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66EE"/>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1257"/>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2B1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5394"/>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4D636-52A5-434E-9EE4-1507E799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11152</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Darija</cp:lastModifiedBy>
  <cp:revision>2</cp:revision>
  <cp:lastPrinted>2014-06-03T10:21:00Z</cp:lastPrinted>
  <dcterms:created xsi:type="dcterms:W3CDTF">2018-07-03T12:03:00Z</dcterms:created>
  <dcterms:modified xsi:type="dcterms:W3CDTF">2018-07-03T12:03:00Z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